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E6" w:rsidRPr="008241E6" w:rsidRDefault="008241E6" w:rsidP="00824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r w:rsidRPr="008241E6">
        <w:rPr>
          <w:rFonts w:ascii="Times New Roman" w:hAnsi="Times New Roman" w:cs="Times New Roman"/>
          <w:b/>
          <w:sz w:val="28"/>
          <w:szCs w:val="28"/>
        </w:rPr>
        <w:t>МСП Банк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241E6">
        <w:rPr>
          <w:rFonts w:ascii="Times New Roman" w:hAnsi="Times New Roman" w:cs="Times New Roman"/>
          <w:b/>
          <w:sz w:val="28"/>
          <w:szCs w:val="28"/>
        </w:rPr>
        <w:t xml:space="preserve"> запустил линейку кредитных продуктов в поддержку сельскохозяйственной кооперации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Pr="008241E6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41E6">
        <w:rPr>
          <w:rFonts w:ascii="Times New Roman" w:hAnsi="Times New Roman" w:cs="Times New Roman"/>
          <w:sz w:val="28"/>
          <w:szCs w:val="28"/>
        </w:rPr>
        <w:t xml:space="preserve"> разработал специальную линейку кредитно-гарантийных</w:t>
      </w:r>
      <w:r>
        <w:rPr>
          <w:rFonts w:ascii="Times New Roman" w:hAnsi="Times New Roman" w:cs="Times New Roman"/>
          <w:sz w:val="28"/>
          <w:szCs w:val="28"/>
        </w:rPr>
        <w:t xml:space="preserve"> продуктов для предпринимателей </w:t>
      </w:r>
      <w:r w:rsidRPr="008241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участников сельскохозяйственной кооперации. Для представителей МСП, реализующих проекты в агроотрасли (среди них могут быть как юридические лица, так и индивидуальные предприниматели), доступны кредиты на пополнение оборотных средств, реализацию инвестиционных проектов в области создания инфраструктуры сельскохозяйственной кооперации, а также особый продукт «Предэкспорт» для пополнения оборотных средств субъектов МСП, производящих или перерабатывающих сельскохозяйственную продукцию в рамках экспортных контрактов.</w:t>
      </w:r>
    </w:p>
    <w:p w:rsidR="0078071A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 xml:space="preserve"> Ставки по кредитам на оборотные цели составляют для малого бизнеса 10,6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годовых, для среднего – 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годовых. Средства на финансирование инвестиционных проектов участники сельхозкооперации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41E6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 xml:space="preserve"> малого бизнеса могут получить под 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годовых, среднего – 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годовых. Доступный объем кредита составляет в зависимости от продуктов от 1 до 500 млн рублей. Для инвестиционных кредитов доступно долгосрочное финансирование до 7 лет.</w:t>
      </w:r>
    </w:p>
    <w:p w:rsidR="008241E6" w:rsidRDefault="00686D13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"C:\\Users\\ztl\\Desktop\\Протокол Корпорации от 20.10.2017 0</w:instrTex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instrText>46-ВКС\\Презентация МСП Банк_продукты_10.10.2017.pptx"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241E6" w:rsidRPr="00686D13">
        <w:rPr>
          <w:rStyle w:val="a3"/>
          <w:rFonts w:ascii="Times New Roman" w:hAnsi="Times New Roman" w:cs="Times New Roman"/>
          <w:sz w:val="28"/>
          <w:szCs w:val="28"/>
        </w:rPr>
        <w:t>Презен</w:t>
      </w:r>
      <w:r w:rsidR="008241E6" w:rsidRPr="00686D13">
        <w:rPr>
          <w:rStyle w:val="a3"/>
          <w:rFonts w:ascii="Times New Roman" w:hAnsi="Times New Roman" w:cs="Times New Roman"/>
          <w:sz w:val="28"/>
          <w:szCs w:val="28"/>
        </w:rPr>
        <w:t>т</w:t>
      </w:r>
      <w:r w:rsidR="008241E6" w:rsidRPr="00686D13">
        <w:rPr>
          <w:rStyle w:val="a3"/>
          <w:rFonts w:ascii="Times New Roman" w:hAnsi="Times New Roman" w:cs="Times New Roman"/>
          <w:sz w:val="28"/>
          <w:szCs w:val="28"/>
        </w:rPr>
        <w:t>ация</w:t>
      </w:r>
      <w:r w:rsidR="0006214A" w:rsidRPr="00686D1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5063E" w:rsidRPr="00686D13">
        <w:rPr>
          <w:rStyle w:val="a3"/>
          <w:rFonts w:ascii="Times New Roman" w:hAnsi="Times New Roman" w:cs="Times New Roman"/>
          <w:sz w:val="28"/>
          <w:szCs w:val="28"/>
        </w:rPr>
        <w:t>по поддержки малого и среднего предпринимательства</w:t>
      </w:r>
      <w:r w:rsidR="0006214A" w:rsidRPr="00686D13">
        <w:rPr>
          <w:rStyle w:val="a3"/>
          <w:rFonts w:ascii="Times New Roman" w:hAnsi="Times New Roman" w:cs="Times New Roman"/>
          <w:sz w:val="28"/>
          <w:szCs w:val="28"/>
        </w:rPr>
        <w:br/>
        <w:t>в АО «МСП Банк».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E6" w:rsidRPr="0006214A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4A">
        <w:rPr>
          <w:rFonts w:ascii="Times New Roman" w:hAnsi="Times New Roman" w:cs="Times New Roman"/>
          <w:b/>
          <w:sz w:val="28"/>
          <w:szCs w:val="28"/>
        </w:rPr>
        <w:t>Менеджеры АО «МСП Банк», которые помогут оформить кредит: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Константин Кузнецов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kuznetsov@mspbank.ru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Юлия Помазкова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pomazkova@mspbank.ru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Елена Щербакова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shcherbakova@mspbank.ru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Юлия Макарова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makarova@mspbank.ru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Общая почта по вопросам кредитования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credit@mspbank.ru</w:t>
      </w:r>
    </w:p>
    <w:sectPr w:rsidR="008241E6" w:rsidRPr="0082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6"/>
    <w:rsid w:val="0006214A"/>
    <w:rsid w:val="00686D13"/>
    <w:rsid w:val="0078071A"/>
    <w:rsid w:val="008241E6"/>
    <w:rsid w:val="008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52A4-1A1F-4E21-829B-DE0BBA65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D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ztl</dc:creator>
  <cp:keywords/>
  <dc:description/>
  <cp:lastModifiedBy>ztl</cp:lastModifiedBy>
  <cp:revision>2</cp:revision>
  <dcterms:created xsi:type="dcterms:W3CDTF">2017-11-23T12:40:00Z</dcterms:created>
  <dcterms:modified xsi:type="dcterms:W3CDTF">2017-11-23T12:40:00Z</dcterms:modified>
</cp:coreProperties>
</file>