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E8F" w:rsidRDefault="007C262B" w:rsidP="003C7E8F">
      <w:pPr>
        <w:pStyle w:val="Default"/>
        <w:jc w:val="center"/>
        <w:rPr>
          <w:rFonts w:ascii="Segoe UI" w:hAnsi="Segoe UI" w:cs="Segoe UI"/>
          <w:b/>
        </w:rPr>
      </w:pPr>
      <w:r>
        <w:rPr>
          <w:rFonts w:ascii="Segoe UI" w:hAnsi="Segoe UI" w:cs="Segoe UI"/>
          <w:b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187.85pt;height:77pt;z-index:-251658240;mso-position-horizontal:left;mso-position-horizontal-relative:margin;mso-position-vertical:top;mso-position-vertical-relative:margin">
            <v:imagedata r:id="rId4" o:title=""/>
            <w10:wrap type="square" anchorx="margin" anchory="margin"/>
          </v:shape>
          <o:OLEObject Type="Embed" ProgID="CorelDraw.Graphic.18" ShapeID="_x0000_s1026" DrawAspect="Content" ObjectID="_1577515781" r:id="rId5"/>
        </w:pict>
      </w:r>
    </w:p>
    <w:p w:rsidR="003C7E8F" w:rsidRDefault="003C7E8F" w:rsidP="003C7E8F">
      <w:pPr>
        <w:shd w:val="clear" w:color="auto" w:fill="FFFFFF"/>
        <w:spacing w:after="120" w:line="240" w:lineRule="auto"/>
        <w:jc w:val="center"/>
        <w:textAlignment w:val="baseline"/>
        <w:outlineLvl w:val="0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</w:p>
    <w:p w:rsidR="001017C2" w:rsidRDefault="001017C2" w:rsidP="003C7E8F">
      <w:pPr>
        <w:shd w:val="clear" w:color="auto" w:fill="FFFFFF"/>
        <w:spacing w:after="120" w:line="240" w:lineRule="auto"/>
        <w:jc w:val="center"/>
        <w:textAlignment w:val="baseline"/>
        <w:outlineLvl w:val="0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</w:p>
    <w:p w:rsidR="001017C2" w:rsidRDefault="001017C2" w:rsidP="003C7E8F">
      <w:pPr>
        <w:shd w:val="clear" w:color="auto" w:fill="FFFFFF"/>
        <w:spacing w:after="120" w:line="240" w:lineRule="auto"/>
        <w:jc w:val="center"/>
        <w:textAlignment w:val="baseline"/>
        <w:outlineLvl w:val="0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</w:p>
    <w:p w:rsidR="001017C2" w:rsidRDefault="001017C2" w:rsidP="003C7E8F">
      <w:pPr>
        <w:shd w:val="clear" w:color="auto" w:fill="FFFFFF"/>
        <w:spacing w:after="120" w:line="240" w:lineRule="auto"/>
        <w:jc w:val="center"/>
        <w:textAlignment w:val="baseline"/>
        <w:outlineLvl w:val="0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</w:p>
    <w:p w:rsidR="001017C2" w:rsidRDefault="001017C2" w:rsidP="003C7E8F">
      <w:pPr>
        <w:shd w:val="clear" w:color="auto" w:fill="FFFFFF"/>
        <w:spacing w:after="120" w:line="240" w:lineRule="auto"/>
        <w:jc w:val="center"/>
        <w:textAlignment w:val="baseline"/>
        <w:outlineLvl w:val="0"/>
        <w:rPr>
          <w:rFonts w:ascii="Segoe UI" w:eastAsia="Times New Roman" w:hAnsi="Segoe UI" w:cs="Segoe UI"/>
          <w:b/>
          <w:kern w:val="36"/>
          <w:sz w:val="24"/>
          <w:szCs w:val="24"/>
          <w:lang w:eastAsia="ru-RU"/>
        </w:rPr>
      </w:pPr>
    </w:p>
    <w:p w:rsidR="003C7E8F" w:rsidRDefault="001017C2" w:rsidP="003C7E8F">
      <w:pPr>
        <w:shd w:val="clear" w:color="auto" w:fill="FFFFFF"/>
        <w:spacing w:after="120" w:line="240" w:lineRule="auto"/>
        <w:jc w:val="center"/>
        <w:textAlignment w:val="baseline"/>
        <w:outlineLvl w:val="0"/>
        <w:rPr>
          <w:rFonts w:ascii="Segoe UI" w:eastAsia="Times New Roman" w:hAnsi="Segoe UI" w:cs="Segoe UI"/>
          <w:b/>
          <w:kern w:val="36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b/>
          <w:kern w:val="36"/>
          <w:sz w:val="24"/>
          <w:szCs w:val="24"/>
          <w:lang w:eastAsia="ru-RU"/>
        </w:rPr>
        <w:t>Согласие супруга</w:t>
      </w:r>
    </w:p>
    <w:p w:rsidR="003C7E8F" w:rsidRPr="00920FD5" w:rsidRDefault="003C7E8F" w:rsidP="003C7E8F">
      <w:pPr>
        <w:shd w:val="clear" w:color="auto" w:fill="FFFFFF"/>
        <w:spacing w:after="120" w:line="240" w:lineRule="auto"/>
        <w:jc w:val="center"/>
        <w:textAlignment w:val="baseline"/>
        <w:outlineLvl w:val="0"/>
        <w:rPr>
          <w:rFonts w:ascii="Segoe UI" w:eastAsia="Times New Roman" w:hAnsi="Segoe UI" w:cs="Segoe UI"/>
          <w:b/>
          <w:kern w:val="36"/>
          <w:sz w:val="24"/>
          <w:szCs w:val="24"/>
          <w:lang w:eastAsia="ru-RU"/>
        </w:rPr>
      </w:pPr>
    </w:p>
    <w:p w:rsidR="003C7E8F" w:rsidRDefault="003C7E8F" w:rsidP="003C7E8F">
      <w:pPr>
        <w:spacing w:after="12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E426F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Кадастровая палата по Орловской области</w:t>
      </w:r>
      <w:r w:rsidRPr="00920FD5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напоминает жителям </w:t>
      </w:r>
      <w:r w:rsidRPr="00E426F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региона</w:t>
      </w:r>
      <w:r w:rsidRPr="00920FD5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, что </w:t>
      </w:r>
      <w:r w:rsidRPr="00E426F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согласно</w:t>
      </w:r>
      <w:r w:rsidRPr="00920FD5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N 218-ФЗ «О государственной регистрации недвижимости»</w:t>
      </w:r>
      <w:r w:rsidRPr="00E426F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, если </w:t>
      </w:r>
      <w:r w:rsidRPr="00920FD5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при совершении одним из супругов сделки по распоряжению общим иму</w:t>
      </w:r>
      <w:r w:rsidRPr="00E426F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ществом, он действует </w:t>
      </w:r>
      <w:r w:rsidRPr="00920FD5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без нотариально удостоверенного согласия другого супруга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, то </w:t>
      </w:r>
      <w:r w:rsidRPr="00920FD5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 Единый государственн</w:t>
      </w:r>
      <w:r w:rsidRPr="00E426F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ый реестр недвижимости (</w:t>
      </w:r>
      <w:r w:rsidRPr="00920FD5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ЕГРН) вносится отметка об </w:t>
      </w:r>
      <w:proofErr w:type="spellStart"/>
      <w:r w:rsidRPr="00920FD5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оспоримости</w:t>
      </w:r>
      <w:proofErr w:type="spellEnd"/>
      <w:r w:rsidRPr="00920FD5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сделки</w:t>
      </w:r>
      <w:r w:rsidRPr="00E426F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.</w:t>
      </w:r>
      <w:r w:rsidRPr="00E426F6">
        <w:rPr>
          <w:rFonts w:ascii="Segoe UI" w:hAnsi="Segoe UI" w:cs="Segoe UI"/>
          <w:sz w:val="24"/>
          <w:szCs w:val="24"/>
        </w:rPr>
        <w:t xml:space="preserve"> </w:t>
      </w:r>
      <w:r w:rsidRPr="00920FD5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В первую </w:t>
      </w:r>
      <w:r w:rsidRPr="00E426F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очередь </w:t>
      </w:r>
      <w:r w:rsidRPr="00920FD5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речь идет об имуществе, приобретенном в период брака и являющимся совместной собственностью супругов. Важно отметить, что такая сделка может быть оспорена в судебном поряд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ке и признана недействительной.</w:t>
      </w:r>
    </w:p>
    <w:p w:rsidR="003C7E8F" w:rsidRDefault="003C7E8F" w:rsidP="003C7E8F">
      <w:pPr>
        <w:spacing w:after="12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920FD5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В настоящее время </w:t>
      </w:r>
      <w:proofErr w:type="spellStart"/>
      <w:r w:rsidRPr="00920FD5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Росреестр</w:t>
      </w:r>
      <w:proofErr w:type="spellEnd"/>
      <w:r w:rsidRPr="00920FD5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не требует предоставления согласия супруга для проведения государственной регистрации перехода права собственности к новому собственнику и не выясняет вопрос о наличии или отсутствии такого согласия. То есть даже в случае отсутствия согласия супруга регистрация будет проведена без приостановления и предваритель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ного уведомления сторон сделки.</w:t>
      </w:r>
      <w:r w:rsidR="003A34C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</w:p>
    <w:p w:rsidR="003C7E8F" w:rsidRPr="00920FD5" w:rsidRDefault="003A34C9" w:rsidP="003C7E8F">
      <w:pPr>
        <w:spacing w:after="12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Благодаря соответствующей отметке п</w:t>
      </w:r>
      <w:r w:rsidR="003C7E8F" w:rsidRPr="00920FD5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отенциальные покупатели, получая выписку из ЕГРН, будут знать, не будет ли их право в дальнейшем оспорено в суде. Таким образом</w:t>
      </w:r>
      <w:r w:rsidR="003C7E8F" w:rsidRPr="00E426F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,</w:t>
      </w:r>
      <w:r w:rsidR="003C7E8F" w:rsidRPr="00920FD5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проинформированный будущий владелец объекта недвижимости сам для себя решит, 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будет</w:t>
      </w:r>
      <w:r w:rsidR="003C7E8F" w:rsidRPr="00920FD5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ли он приобре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тать</w:t>
      </w:r>
      <w:r w:rsidR="003C7E8F" w:rsidRPr="00920FD5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объект без необходимого согласия или нет.</w:t>
      </w:r>
      <w:r w:rsidR="003C7E8F" w:rsidRPr="00E426F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 </w:t>
      </w:r>
    </w:p>
    <w:p w:rsidR="003C7E8F" w:rsidRDefault="003C7E8F" w:rsidP="003C7E8F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3C7E8F" w:rsidRDefault="003C7E8F" w:rsidP="003C7E8F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3C7E8F" w:rsidRDefault="003C7E8F" w:rsidP="003C7E8F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3C7E8F" w:rsidRDefault="003C7E8F" w:rsidP="003C7E8F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3C7E8F" w:rsidRDefault="003C7E8F" w:rsidP="003C7E8F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3C7E8F" w:rsidRDefault="003C7E8F" w:rsidP="003C7E8F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3C7E8F" w:rsidRDefault="003C7E8F" w:rsidP="003C7E8F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3C7E8F" w:rsidRDefault="003C7E8F" w:rsidP="003C7E8F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3C7E8F" w:rsidRDefault="003C7E8F" w:rsidP="003C7E8F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3C7E8F" w:rsidRDefault="003C7E8F" w:rsidP="003C7E8F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3C7E8F" w:rsidRDefault="003C7E8F" w:rsidP="003C7E8F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3C7E8F" w:rsidRDefault="003C7E8F" w:rsidP="003C7E8F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3C7E8F" w:rsidRDefault="003C7E8F" w:rsidP="003C7E8F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3C7E8F" w:rsidRDefault="003C7E8F" w:rsidP="003C7E8F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3C7E8F" w:rsidRDefault="003C7E8F" w:rsidP="003C7E8F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3C7E8F" w:rsidRDefault="003C7E8F" w:rsidP="003C7E8F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D86EE8">
        <w:rPr>
          <w:rFonts w:ascii="Segoe UI" w:hAnsi="Segoe UI" w:cs="Segoe UI"/>
          <w:sz w:val="24"/>
          <w:szCs w:val="24"/>
        </w:rPr>
        <w:t xml:space="preserve">Пресс-служба </w:t>
      </w:r>
    </w:p>
    <w:p w:rsidR="003C7E8F" w:rsidRPr="00D86EE8" w:rsidRDefault="003C7E8F" w:rsidP="003C7E8F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D86EE8">
        <w:rPr>
          <w:rFonts w:ascii="Segoe UI" w:hAnsi="Segoe UI" w:cs="Segoe UI"/>
          <w:sz w:val="24"/>
          <w:szCs w:val="24"/>
        </w:rPr>
        <w:t>филиала ФГБУ «Ф</w:t>
      </w:r>
      <w:r>
        <w:rPr>
          <w:rFonts w:ascii="Segoe UI" w:hAnsi="Segoe UI" w:cs="Segoe UI"/>
          <w:sz w:val="24"/>
          <w:szCs w:val="24"/>
        </w:rPr>
        <w:t>едеральная кадастровая палата Росреестра</w:t>
      </w:r>
      <w:r w:rsidRPr="00D86EE8">
        <w:rPr>
          <w:rFonts w:ascii="Segoe UI" w:hAnsi="Segoe UI" w:cs="Segoe UI"/>
          <w:sz w:val="24"/>
          <w:szCs w:val="24"/>
        </w:rPr>
        <w:t>»</w:t>
      </w:r>
    </w:p>
    <w:p w:rsidR="003C7E8F" w:rsidRPr="006D4069" w:rsidRDefault="003C7E8F" w:rsidP="003C7E8F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noProof/>
          <w:sz w:val="24"/>
          <w:szCs w:val="24"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9582150</wp:posOffset>
            </wp:positionV>
            <wp:extent cx="6645910" cy="800100"/>
            <wp:effectExtent l="19050" t="0" r="2540" b="0"/>
            <wp:wrapNone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86EE8">
        <w:rPr>
          <w:rFonts w:ascii="Segoe UI" w:hAnsi="Segoe UI" w:cs="Segoe UI"/>
          <w:sz w:val="24"/>
          <w:szCs w:val="24"/>
        </w:rPr>
        <w:t xml:space="preserve"> по Орловской области</w:t>
      </w:r>
    </w:p>
    <w:p w:rsidR="00172198" w:rsidRDefault="00B3585A"/>
    <w:sectPr w:rsidR="00172198" w:rsidSect="003C7E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C7E8F"/>
    <w:rsid w:val="001017C2"/>
    <w:rsid w:val="001078E9"/>
    <w:rsid w:val="001A519A"/>
    <w:rsid w:val="00350838"/>
    <w:rsid w:val="003A34C9"/>
    <w:rsid w:val="003C7E8F"/>
    <w:rsid w:val="0042525A"/>
    <w:rsid w:val="00727807"/>
    <w:rsid w:val="007C262B"/>
    <w:rsid w:val="00877E6F"/>
    <w:rsid w:val="00B3585A"/>
    <w:rsid w:val="00B8380F"/>
    <w:rsid w:val="00EA5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E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C7E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211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</dc:creator>
  <cp:keywords/>
  <dc:description/>
  <cp:lastModifiedBy>SMI</cp:lastModifiedBy>
  <cp:revision>5</cp:revision>
  <dcterms:created xsi:type="dcterms:W3CDTF">2018-01-12T12:16:00Z</dcterms:created>
  <dcterms:modified xsi:type="dcterms:W3CDTF">2018-01-15T07:03:00Z</dcterms:modified>
</cp:coreProperties>
</file>