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19367E" w:rsidRDefault="0019367E" w:rsidP="004A03FF">
      <w:pPr>
        <w:ind w:firstLine="709"/>
        <w:jc w:val="both"/>
        <w:rPr>
          <w:sz w:val="28"/>
          <w:szCs w:val="28"/>
        </w:rPr>
      </w:pPr>
    </w:p>
    <w:p w:rsidR="00572D3F" w:rsidRDefault="000C1FFE" w:rsidP="00572D3F">
      <w:pPr>
        <w:ind w:firstLine="709"/>
        <w:jc w:val="both"/>
        <w:rPr>
          <w:sz w:val="28"/>
          <w:szCs w:val="28"/>
        </w:rPr>
      </w:pPr>
      <w:r w:rsidRPr="00572D3F">
        <w:rPr>
          <w:sz w:val="28"/>
          <w:szCs w:val="28"/>
        </w:rPr>
        <w:t xml:space="preserve">В августе вступил в силу Федеральный Закон от 29.07.2017 № 280-ФЗ, согласно которому сведения Единого государственного реестра недвижимости (ЕГРН) </w:t>
      </w:r>
      <w:r w:rsidR="00B9712B">
        <w:rPr>
          <w:sz w:val="28"/>
          <w:szCs w:val="28"/>
        </w:rPr>
        <w:t>являются</w:t>
      </w:r>
      <w:r w:rsidRPr="00572D3F">
        <w:rPr>
          <w:sz w:val="28"/>
          <w:szCs w:val="28"/>
        </w:rPr>
        <w:t xml:space="preserve"> приоритетными по отношению к сведениям, содержащимися в государственном лесном реестре и лесном плане субъекта.</w:t>
      </w:r>
    </w:p>
    <w:p w:rsidR="00BD672D" w:rsidRPr="00572D3F" w:rsidRDefault="00BD672D" w:rsidP="00572D3F">
      <w:pPr>
        <w:ind w:firstLine="709"/>
        <w:jc w:val="both"/>
        <w:rPr>
          <w:sz w:val="28"/>
          <w:szCs w:val="28"/>
        </w:rPr>
      </w:pPr>
      <w:r w:rsidRPr="00572D3F">
        <w:rPr>
          <w:sz w:val="28"/>
          <w:szCs w:val="28"/>
        </w:rPr>
        <w:t xml:space="preserve">Это означает, что если сведения о категории земель участка согласно государственному лесному реестру или лесному плану субъекта Федерации относятся к землям лесного фонда, а согласно ЕГРН – к другой категории земель, то его принадлежность к определенной категории земель определяется в соответствии со сведениями ЕГРН. Если же в </w:t>
      </w:r>
      <w:proofErr w:type="spellStart"/>
      <w:r w:rsidRPr="00572D3F">
        <w:rPr>
          <w:sz w:val="28"/>
          <w:szCs w:val="28"/>
        </w:rPr>
        <w:t>госреестре</w:t>
      </w:r>
      <w:proofErr w:type="spellEnd"/>
      <w:r w:rsidRPr="00572D3F">
        <w:rPr>
          <w:sz w:val="28"/>
          <w:szCs w:val="28"/>
        </w:rPr>
        <w:t xml:space="preserve"> недвижимости указанные сведения отсутствуют, то учитываются сведения, указанные в правоустанавливающих или </w:t>
      </w:r>
      <w:proofErr w:type="spellStart"/>
      <w:r w:rsidRPr="00572D3F">
        <w:rPr>
          <w:sz w:val="28"/>
          <w:szCs w:val="28"/>
        </w:rPr>
        <w:t>правоудостоверяющих</w:t>
      </w:r>
      <w:proofErr w:type="spellEnd"/>
      <w:r w:rsidRPr="00572D3F">
        <w:rPr>
          <w:sz w:val="28"/>
          <w:szCs w:val="28"/>
        </w:rPr>
        <w:t xml:space="preserve"> документах на участок. Однако для применения этого правила необходимо, чтобы права на земельный участок возникли до 1 января 2016 года.</w:t>
      </w:r>
    </w:p>
    <w:p w:rsidR="00572D3F" w:rsidRPr="00572D3F" w:rsidRDefault="00572D3F" w:rsidP="00572D3F">
      <w:pPr>
        <w:ind w:firstLine="709"/>
        <w:jc w:val="both"/>
        <w:rPr>
          <w:sz w:val="28"/>
          <w:szCs w:val="28"/>
        </w:rPr>
      </w:pPr>
      <w:r w:rsidRPr="00572D3F">
        <w:rPr>
          <w:sz w:val="28"/>
          <w:szCs w:val="28"/>
        </w:rPr>
        <w:t>Из-под действия закона выведены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сельскохозяйственного назначения. Ситуации с этими землями будут отдельно рассматриваться Рослесхозом, а при установлении фактов незаконного выбытия лесных земель – разбираться в судебном порядке.</w:t>
      </w:r>
    </w:p>
    <w:p w:rsidR="00BD672D" w:rsidRPr="00572D3F" w:rsidRDefault="00BD672D" w:rsidP="00BD672D">
      <w:pPr>
        <w:ind w:firstLine="709"/>
        <w:jc w:val="both"/>
        <w:rPr>
          <w:sz w:val="28"/>
          <w:szCs w:val="28"/>
        </w:rPr>
      </w:pPr>
      <w:r w:rsidRPr="00572D3F">
        <w:rPr>
          <w:sz w:val="28"/>
          <w:szCs w:val="28"/>
        </w:rPr>
        <w:t xml:space="preserve">На сегодняшний день общая площадь земель лесного фонда Орловской области согласно сведениям, содержащимся в </w:t>
      </w:r>
      <w:proofErr w:type="gramStart"/>
      <w:r w:rsidRPr="00572D3F">
        <w:rPr>
          <w:sz w:val="28"/>
          <w:szCs w:val="28"/>
        </w:rPr>
        <w:t>лесном</w:t>
      </w:r>
      <w:proofErr w:type="gramEnd"/>
      <w:r w:rsidRPr="00572D3F">
        <w:rPr>
          <w:sz w:val="28"/>
          <w:szCs w:val="28"/>
        </w:rPr>
        <w:t xml:space="preserve"> </w:t>
      </w:r>
      <w:proofErr w:type="spellStart"/>
      <w:r w:rsidRPr="00572D3F">
        <w:rPr>
          <w:sz w:val="28"/>
          <w:szCs w:val="28"/>
        </w:rPr>
        <w:t>госреестре</w:t>
      </w:r>
      <w:proofErr w:type="spellEnd"/>
      <w:r w:rsidRPr="00572D3F">
        <w:rPr>
          <w:sz w:val="28"/>
          <w:szCs w:val="28"/>
        </w:rPr>
        <w:t xml:space="preserve">, составляет 173 142 гектара, а по данным единого </w:t>
      </w:r>
      <w:proofErr w:type="spellStart"/>
      <w:r w:rsidRPr="00572D3F">
        <w:rPr>
          <w:sz w:val="28"/>
          <w:szCs w:val="28"/>
        </w:rPr>
        <w:t>госреестра</w:t>
      </w:r>
      <w:proofErr w:type="spellEnd"/>
      <w:r w:rsidRPr="00572D3F">
        <w:rPr>
          <w:sz w:val="28"/>
          <w:szCs w:val="28"/>
        </w:rPr>
        <w:t xml:space="preserve"> недвижимости площадь земельных лесных участков, отнесенных к категории земель лесного фонда равна 172 663 гектарам.</w:t>
      </w:r>
    </w:p>
    <w:p w:rsidR="00BD672D" w:rsidRPr="00572D3F" w:rsidRDefault="00572D3F" w:rsidP="00B9712B">
      <w:pPr>
        <w:ind w:firstLine="709"/>
        <w:jc w:val="both"/>
        <w:rPr>
          <w:sz w:val="28"/>
          <w:szCs w:val="28"/>
        </w:rPr>
      </w:pPr>
      <w:r w:rsidRPr="00572D3F">
        <w:rPr>
          <w:sz w:val="28"/>
          <w:szCs w:val="28"/>
        </w:rPr>
        <w:t>П</w:t>
      </w:r>
      <w:r w:rsidR="00BD672D" w:rsidRPr="00572D3F">
        <w:rPr>
          <w:sz w:val="28"/>
          <w:szCs w:val="28"/>
        </w:rPr>
        <w:t xml:space="preserve">оложения нового закона направлены </w:t>
      </w:r>
      <w:r w:rsidRPr="00572D3F">
        <w:rPr>
          <w:sz w:val="28"/>
          <w:szCs w:val="28"/>
        </w:rPr>
        <w:t>на защиту прав граждан на объекты недвижимости</w:t>
      </w:r>
      <w:r w:rsidR="0054429C">
        <w:rPr>
          <w:sz w:val="28"/>
          <w:szCs w:val="28"/>
        </w:rPr>
        <w:t>. Н</w:t>
      </w:r>
      <w:r w:rsidRPr="00572D3F">
        <w:rPr>
          <w:sz w:val="28"/>
          <w:szCs w:val="28"/>
        </w:rPr>
        <w:t xml:space="preserve">о в то же время </w:t>
      </w:r>
      <w:r w:rsidR="0054429C">
        <w:rPr>
          <w:sz w:val="28"/>
          <w:szCs w:val="28"/>
        </w:rPr>
        <w:t>остаются</w:t>
      </w:r>
      <w:r w:rsidR="00B9712B">
        <w:rPr>
          <w:sz w:val="28"/>
          <w:szCs w:val="28"/>
        </w:rPr>
        <w:t xml:space="preserve"> </w:t>
      </w:r>
      <w:r w:rsidRPr="00572D3F">
        <w:rPr>
          <w:sz w:val="28"/>
          <w:szCs w:val="28"/>
        </w:rPr>
        <w:t xml:space="preserve">неизменными механизмы сохранения территорий, представляющих наибольшую экологическую ценность. </w:t>
      </w:r>
      <w:r w:rsidR="0054429C">
        <w:rPr>
          <w:sz w:val="28"/>
          <w:szCs w:val="28"/>
        </w:rPr>
        <w:t xml:space="preserve">В связи с этим новый </w:t>
      </w:r>
      <w:r w:rsidRPr="00572D3F">
        <w:rPr>
          <w:sz w:val="28"/>
          <w:szCs w:val="28"/>
        </w:rPr>
        <w:t xml:space="preserve">закон предусматривает и новый обязательный алгоритм действий для Рослесхоза по работе со случаями, когда земли граждан и организаций на бумаге оказались в лесном фонде. </w:t>
      </w:r>
    </w:p>
    <w:p w:rsidR="00BD672D" w:rsidRPr="000C1FFE" w:rsidRDefault="00BD672D" w:rsidP="00BD672D">
      <w:pPr>
        <w:ind w:firstLine="709"/>
        <w:jc w:val="both"/>
        <w:rPr>
          <w:sz w:val="28"/>
          <w:szCs w:val="28"/>
        </w:rPr>
      </w:pPr>
    </w:p>
    <w:p w:rsidR="00BD672D" w:rsidRPr="000C1FFE" w:rsidRDefault="00BD672D" w:rsidP="000C1FFE">
      <w:pPr>
        <w:ind w:firstLine="709"/>
        <w:jc w:val="both"/>
        <w:rPr>
          <w:sz w:val="28"/>
          <w:szCs w:val="28"/>
        </w:rPr>
      </w:pPr>
    </w:p>
    <w:p w:rsidR="004A03FF" w:rsidRDefault="004A03FF" w:rsidP="002039A6">
      <w:pPr>
        <w:ind w:firstLine="709"/>
        <w:jc w:val="both"/>
        <w:rPr>
          <w:sz w:val="28"/>
          <w:szCs w:val="28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54429C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95885</wp:posOffset>
            </wp:positionV>
            <wp:extent cx="6804660" cy="83883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A10E49" w:rsidRPr="0054429C" w:rsidRDefault="002039A6" w:rsidP="0054429C">
      <w:pPr>
        <w:jc w:val="both"/>
        <w:rPr>
          <w:rFonts w:ascii="Arial" w:hAnsi="Arial" w:cs="Arial"/>
          <w:color w:val="333333"/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sectPr w:rsidR="00A10E49" w:rsidRPr="0054429C" w:rsidSect="000C1FFE">
      <w:pgSz w:w="11906" w:h="16838"/>
      <w:pgMar w:top="568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4229"/>
    <w:rsid w:val="000977F5"/>
    <w:rsid w:val="000C1FFE"/>
    <w:rsid w:val="000C542F"/>
    <w:rsid w:val="000D08DB"/>
    <w:rsid w:val="000D105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D714A"/>
    <w:rsid w:val="002E62DE"/>
    <w:rsid w:val="00304C53"/>
    <w:rsid w:val="00332C83"/>
    <w:rsid w:val="0039597E"/>
    <w:rsid w:val="003E5967"/>
    <w:rsid w:val="00451A8F"/>
    <w:rsid w:val="0048130B"/>
    <w:rsid w:val="004848AE"/>
    <w:rsid w:val="0048647B"/>
    <w:rsid w:val="004A03FF"/>
    <w:rsid w:val="004C38CC"/>
    <w:rsid w:val="004E38E7"/>
    <w:rsid w:val="0054429C"/>
    <w:rsid w:val="00572D3F"/>
    <w:rsid w:val="005D3F6E"/>
    <w:rsid w:val="005E58A3"/>
    <w:rsid w:val="00603BFE"/>
    <w:rsid w:val="00723EE3"/>
    <w:rsid w:val="00785172"/>
    <w:rsid w:val="00822C76"/>
    <w:rsid w:val="00836ED4"/>
    <w:rsid w:val="008372D3"/>
    <w:rsid w:val="008834E1"/>
    <w:rsid w:val="00895572"/>
    <w:rsid w:val="008A5C82"/>
    <w:rsid w:val="008B15C7"/>
    <w:rsid w:val="00975012"/>
    <w:rsid w:val="00A10E49"/>
    <w:rsid w:val="00A158B9"/>
    <w:rsid w:val="00A23FBB"/>
    <w:rsid w:val="00A33E05"/>
    <w:rsid w:val="00AB7200"/>
    <w:rsid w:val="00AE33FB"/>
    <w:rsid w:val="00B5362D"/>
    <w:rsid w:val="00B61B77"/>
    <w:rsid w:val="00B9712B"/>
    <w:rsid w:val="00BD672D"/>
    <w:rsid w:val="00C144A8"/>
    <w:rsid w:val="00CC5061"/>
    <w:rsid w:val="00D3232F"/>
    <w:rsid w:val="00D4770D"/>
    <w:rsid w:val="00D93D3A"/>
    <w:rsid w:val="00DD49DD"/>
    <w:rsid w:val="00DF1E15"/>
    <w:rsid w:val="00E04229"/>
    <w:rsid w:val="00E3539E"/>
    <w:rsid w:val="00EB49D5"/>
    <w:rsid w:val="00EC2749"/>
    <w:rsid w:val="00F00518"/>
    <w:rsid w:val="00F10037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Маша</cp:lastModifiedBy>
  <cp:revision>2</cp:revision>
  <cp:lastPrinted>2017-10-05T08:51:00Z</cp:lastPrinted>
  <dcterms:created xsi:type="dcterms:W3CDTF">2017-10-18T12:39:00Z</dcterms:created>
  <dcterms:modified xsi:type="dcterms:W3CDTF">2017-10-18T12:39:00Z</dcterms:modified>
</cp:coreProperties>
</file>