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E2" w:rsidRDefault="00B04FE2" w:rsidP="00AF5C01">
      <w:pPr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419778506" r:id="rId8"/>
        </w:object>
      </w:r>
      <w:r>
        <w:t xml:space="preserve">                                        </w:t>
      </w:r>
    </w:p>
    <w:p w:rsidR="00B04FE2" w:rsidRPr="00AF5C01" w:rsidRDefault="00B04FE2" w:rsidP="00AF5C01">
      <w:pPr>
        <w:jc w:val="center"/>
        <w:rPr>
          <w:rFonts w:ascii="Times New Roman" w:hAnsi="Times New Roman"/>
          <w:sz w:val="28"/>
        </w:rPr>
      </w:pPr>
      <w:r w:rsidRPr="00AF5C01">
        <w:rPr>
          <w:rFonts w:ascii="Times New Roman" w:hAnsi="Times New Roman"/>
          <w:b/>
          <w:sz w:val="28"/>
        </w:rPr>
        <w:t>РОССИЙСКАЯ   ФЕДЕРАЦИЯ</w:t>
      </w:r>
      <w:r w:rsidRPr="00AF5C01">
        <w:rPr>
          <w:rFonts w:ascii="Times New Roman" w:hAnsi="Times New Roman"/>
          <w:sz w:val="28"/>
        </w:rPr>
        <w:t xml:space="preserve">  </w:t>
      </w:r>
    </w:p>
    <w:p w:rsidR="00B04FE2" w:rsidRPr="00AF5C01" w:rsidRDefault="00B04FE2" w:rsidP="00AF5C01">
      <w:pPr>
        <w:spacing w:line="360" w:lineRule="auto"/>
        <w:jc w:val="center"/>
        <w:rPr>
          <w:rFonts w:ascii="Times New Roman" w:hAnsi="Times New Roman"/>
          <w:sz w:val="32"/>
        </w:rPr>
      </w:pPr>
      <w:r w:rsidRPr="00AF5C01">
        <w:rPr>
          <w:rFonts w:ascii="Times New Roman" w:hAnsi="Times New Roman"/>
          <w:b/>
          <w:sz w:val="28"/>
        </w:rPr>
        <w:t>ОРЛОВСКАЯ  ОБЛАСТЬ</w:t>
      </w:r>
      <w:r w:rsidRPr="00AF5C01">
        <w:rPr>
          <w:rFonts w:ascii="Times New Roman" w:hAnsi="Times New Roman"/>
          <w:sz w:val="32"/>
        </w:rPr>
        <w:t xml:space="preserve"> </w:t>
      </w:r>
    </w:p>
    <w:p w:rsidR="00B04FE2" w:rsidRDefault="00B04FE2" w:rsidP="00AF5C01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 w:rsidRPr="00AF5C01">
        <w:rPr>
          <w:rFonts w:ascii="Times New Roman" w:hAnsi="Times New Roman"/>
          <w:b/>
          <w:sz w:val="28"/>
          <w:szCs w:val="28"/>
        </w:rPr>
        <w:t xml:space="preserve">КРАСНОЗОРЕНСКИЙ РАЙОННЫЙ СОВЕТ </w:t>
      </w:r>
    </w:p>
    <w:p w:rsidR="00B04FE2" w:rsidRDefault="00B04FE2" w:rsidP="0096448F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 w:rsidRPr="00AF5C01">
        <w:rPr>
          <w:rFonts w:ascii="Times New Roman" w:hAnsi="Times New Roman"/>
          <w:b/>
          <w:sz w:val="28"/>
          <w:szCs w:val="28"/>
        </w:rPr>
        <w:t>НАРОДНЫХ ДЕПУТАТОВ</w:t>
      </w:r>
    </w:p>
    <w:p w:rsidR="00B04FE2" w:rsidRPr="005E2A48" w:rsidRDefault="00B04FE2" w:rsidP="0096448F">
      <w:pPr>
        <w:spacing w:before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B04FE2" w:rsidRPr="005E2A48" w:rsidRDefault="00B04FE2" w:rsidP="005E2A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705" w:type="dxa"/>
        <w:tblLook w:val="00A0"/>
      </w:tblPr>
      <w:tblGrid>
        <w:gridCol w:w="5778"/>
        <w:gridCol w:w="4927"/>
      </w:tblGrid>
      <w:tr w:rsidR="00B04FE2" w:rsidRPr="00036DC1" w:rsidTr="00725FBD">
        <w:tc>
          <w:tcPr>
            <w:tcW w:w="5778" w:type="dxa"/>
          </w:tcPr>
          <w:p w:rsidR="00B04FE2" w:rsidRPr="00036DC1" w:rsidRDefault="00B04FE2" w:rsidP="009644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</w:t>
            </w:r>
          </w:p>
          <w:p w:rsidR="00B04FE2" w:rsidRPr="00036DC1" w:rsidRDefault="00B04FE2" w:rsidP="009644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 xml:space="preserve">межбюджетных отношениях в </w:t>
            </w:r>
          </w:p>
          <w:p w:rsidR="00B04FE2" w:rsidRPr="00036DC1" w:rsidRDefault="00B04FE2" w:rsidP="009644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>Краснозоренском районе.</w:t>
            </w:r>
          </w:p>
          <w:p w:rsidR="00B04FE2" w:rsidRPr="00036DC1" w:rsidRDefault="00B04FE2" w:rsidP="0096448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04FE2" w:rsidRPr="00036DC1" w:rsidRDefault="00B04FE2" w:rsidP="0096448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>Принято на 11 заседании</w:t>
            </w:r>
          </w:p>
          <w:p w:rsidR="00B04FE2" w:rsidRPr="00036DC1" w:rsidRDefault="00B04FE2" w:rsidP="0096448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 xml:space="preserve">районного Совета </w:t>
            </w:r>
          </w:p>
          <w:p w:rsidR="00B04FE2" w:rsidRPr="00036DC1" w:rsidRDefault="00B04FE2" w:rsidP="0096448F">
            <w:pPr>
              <w:spacing w:after="0" w:line="240" w:lineRule="auto"/>
              <w:ind w:left="5812" w:hanging="581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>народных депутатов</w:t>
            </w:r>
          </w:p>
          <w:p w:rsidR="00B04FE2" w:rsidRPr="00036DC1" w:rsidRDefault="00B04FE2" w:rsidP="0096448F">
            <w:pPr>
              <w:spacing w:after="0" w:line="240" w:lineRule="auto"/>
              <w:ind w:left="5812" w:hanging="581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36DC1">
              <w:rPr>
                <w:rFonts w:ascii="Times New Roman" w:hAnsi="Times New Roman"/>
                <w:sz w:val="28"/>
                <w:szCs w:val="28"/>
              </w:rPr>
              <w:t>от «09» ноября 2012 г. № 107</w:t>
            </w:r>
          </w:p>
          <w:p w:rsidR="00B04FE2" w:rsidRPr="00036DC1" w:rsidRDefault="00B04FE2" w:rsidP="0096448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04FE2" w:rsidRPr="001D518C" w:rsidRDefault="00B04FE2" w:rsidP="001D518C">
      <w:pPr>
        <w:pStyle w:val="ConsNonformat"/>
        <w:widowControl/>
        <w:rPr>
          <w:rFonts w:ascii="Times New Roman" w:hAnsi="Times New Roman" w:cs="Times New Roman"/>
          <w:bCs/>
          <w:sz w:val="24"/>
          <w:szCs w:val="24"/>
        </w:rPr>
      </w:pPr>
    </w:p>
    <w:p w:rsidR="00B04FE2" w:rsidRDefault="00B04FE2" w:rsidP="00964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C01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В соответствии со статьёй 142 Бюджетного кодекса Российской Федерации Краснозоренский </w:t>
      </w:r>
      <w:r w:rsidRPr="00AF5C01">
        <w:rPr>
          <w:rFonts w:ascii="Times New Roman" w:hAnsi="Times New Roman"/>
          <w:sz w:val="28"/>
          <w:szCs w:val="28"/>
        </w:rPr>
        <w:t>районный Совет н</w:t>
      </w:r>
      <w:r>
        <w:rPr>
          <w:rFonts w:ascii="Times New Roman" w:hAnsi="Times New Roman"/>
          <w:sz w:val="28"/>
          <w:szCs w:val="28"/>
        </w:rPr>
        <w:t>а</w:t>
      </w:r>
      <w:r w:rsidRPr="00AF5C01">
        <w:rPr>
          <w:rFonts w:ascii="Times New Roman" w:hAnsi="Times New Roman"/>
          <w:sz w:val="28"/>
          <w:szCs w:val="28"/>
        </w:rPr>
        <w:t>родных депутатов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04FE2" w:rsidRDefault="00B04FE2" w:rsidP="009644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4FE2" w:rsidRDefault="00B04FE2" w:rsidP="00725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448F">
        <w:rPr>
          <w:rFonts w:ascii="Times New Roman" w:hAnsi="Times New Roman"/>
          <w:sz w:val="28"/>
          <w:szCs w:val="28"/>
        </w:rPr>
        <w:t>РЕШИЛ:</w:t>
      </w: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Положение о межбюджетных отношениях в Краснозоренском районе согласно приложению.</w:t>
      </w: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Данное решение направить Главе Краснозоренского района для подписания и опубликования. </w:t>
      </w: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решение вступает в силу с момента подписания.</w:t>
      </w: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AF5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0570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районного Совета </w:t>
      </w:r>
    </w:p>
    <w:p w:rsidR="00B04FE2" w:rsidRDefault="00B04FE2" w:rsidP="000570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народных депутатов                                                                         П.К.Васильченко</w:t>
      </w:r>
    </w:p>
    <w:p w:rsidR="00B04FE2" w:rsidRDefault="00B04FE2" w:rsidP="00057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FE2" w:rsidRDefault="00B04FE2" w:rsidP="005E2A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04FE2" w:rsidRDefault="00B04FE2" w:rsidP="00B8147A">
      <w:pPr>
        <w:jc w:val="both"/>
        <w:rPr>
          <w:rFonts w:ascii="Times New Roman" w:hAnsi="Times New Roman"/>
          <w:sz w:val="28"/>
          <w:szCs w:val="28"/>
        </w:rPr>
      </w:pPr>
      <w:r w:rsidRPr="00B8147A">
        <w:rPr>
          <w:rFonts w:ascii="Times New Roman" w:hAnsi="Times New Roman"/>
          <w:sz w:val="28"/>
          <w:szCs w:val="28"/>
        </w:rPr>
        <w:t xml:space="preserve">Глава района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8147A">
        <w:rPr>
          <w:rFonts w:ascii="Times New Roman" w:hAnsi="Times New Roman"/>
          <w:sz w:val="28"/>
          <w:szCs w:val="28"/>
        </w:rPr>
        <w:t xml:space="preserve">              И.А.Пряжников</w:t>
      </w:r>
    </w:p>
    <w:p w:rsidR="00B04FE2" w:rsidRDefault="00B04FE2" w:rsidP="00B8147A">
      <w:pPr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B8147A">
      <w:pPr>
        <w:jc w:val="both"/>
        <w:rPr>
          <w:sz w:val="28"/>
          <w:szCs w:val="28"/>
        </w:rPr>
      </w:pPr>
    </w:p>
    <w:p w:rsidR="00B04FE2" w:rsidRPr="00B8147A" w:rsidRDefault="00B04FE2" w:rsidP="00B8147A">
      <w:pPr>
        <w:jc w:val="both"/>
        <w:rPr>
          <w:rFonts w:ascii="Times New Roman" w:hAnsi="Times New Roman"/>
          <w:sz w:val="28"/>
          <w:szCs w:val="28"/>
        </w:rPr>
      </w:pPr>
      <w:r w:rsidRPr="00B8147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95</w:t>
      </w:r>
    </w:p>
    <w:p w:rsidR="00B04FE2" w:rsidRDefault="00B04FE2" w:rsidP="00922955">
      <w:pPr>
        <w:jc w:val="both"/>
        <w:rPr>
          <w:rFonts w:ascii="Times New Roman" w:hAnsi="Times New Roman"/>
          <w:sz w:val="28"/>
          <w:szCs w:val="28"/>
        </w:rPr>
      </w:pPr>
      <w:r w:rsidRPr="00B8147A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14</w:t>
      </w:r>
      <w:r w:rsidRPr="00B8147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ноября</w:t>
      </w:r>
      <w:r w:rsidRPr="00B8147A">
        <w:rPr>
          <w:rFonts w:ascii="Times New Roman" w:hAnsi="Times New Roman"/>
          <w:sz w:val="28"/>
          <w:szCs w:val="28"/>
        </w:rPr>
        <w:t xml:space="preserve"> 2012 г. </w:t>
      </w:r>
    </w:p>
    <w:p w:rsidR="00B04FE2" w:rsidRDefault="00B04FE2" w:rsidP="00922955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Приложение </w:t>
      </w:r>
    </w:p>
    <w:p w:rsidR="00B04FE2" w:rsidRPr="00D546B1" w:rsidRDefault="00B04FE2" w:rsidP="00922955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к решению районного Совета</w:t>
      </w:r>
    </w:p>
    <w:p w:rsidR="00B04FE2" w:rsidRPr="00D546B1" w:rsidRDefault="00B04FE2" w:rsidP="00922955">
      <w:pPr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народных депутатов </w:t>
      </w:r>
    </w:p>
    <w:p w:rsidR="00B04FE2" w:rsidRDefault="00B04FE2" w:rsidP="00D546B1">
      <w:pPr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09</w:t>
      </w:r>
      <w:r w:rsidRPr="00D546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ноября </w:t>
      </w:r>
      <w:r w:rsidRPr="00D546B1">
        <w:rPr>
          <w:rFonts w:ascii="Times New Roman" w:hAnsi="Times New Roman"/>
          <w:sz w:val="28"/>
          <w:szCs w:val="28"/>
        </w:rPr>
        <w:t>2012 г. №</w:t>
      </w:r>
      <w:r>
        <w:rPr>
          <w:rFonts w:ascii="Times New Roman" w:hAnsi="Times New Roman"/>
          <w:sz w:val="28"/>
          <w:szCs w:val="28"/>
        </w:rPr>
        <w:t>107</w:t>
      </w:r>
    </w:p>
    <w:p w:rsidR="00B04FE2" w:rsidRPr="00D546B1" w:rsidRDefault="00B04FE2" w:rsidP="00D546B1">
      <w:pPr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B04FE2" w:rsidRPr="00D546B1" w:rsidRDefault="00B04FE2" w:rsidP="006D79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>Положение</w:t>
      </w:r>
      <w:r w:rsidRPr="00D546B1">
        <w:rPr>
          <w:rFonts w:ascii="Times New Roman" w:hAnsi="Times New Roman"/>
          <w:b/>
          <w:sz w:val="28"/>
          <w:szCs w:val="28"/>
        </w:rPr>
        <w:br/>
        <w:t>о межбюджетных отношениях в Краснозоренском районе</w:t>
      </w:r>
    </w:p>
    <w:p w:rsidR="00B04FE2" w:rsidRPr="00D546B1" w:rsidRDefault="00B04FE2" w:rsidP="006D79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FE2" w:rsidRPr="00D546B1" w:rsidRDefault="00B04FE2" w:rsidP="000570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 Настоящим Положением в соответствии с Бюджетным кодексом Российской Федерации,  Федеральным законом "Об общих принципах организации местного самоуправления в Российской Федерации", решением районного совета народных депутатов  о районном  бюджете на очередной финансовый год и плановый период   -   регулируются отношения между органами местного самоуправления района и органами местного самоуправления сельских поселений по вопросам предоставления межбюджетных трансфертов.</w:t>
      </w:r>
    </w:p>
    <w:p w:rsidR="00B04FE2" w:rsidRPr="00D546B1" w:rsidRDefault="00B04FE2" w:rsidP="006D798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>1. Правовая основа межбюджетных отношений</w:t>
      </w:r>
    </w:p>
    <w:p w:rsidR="00B04FE2" w:rsidRPr="00D546B1" w:rsidRDefault="00B04FE2" w:rsidP="00057043">
      <w:pPr>
        <w:pStyle w:val="ListParagraph"/>
        <w:tabs>
          <w:tab w:val="left" w:pos="142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1. Правовую основу межбюджетных отношений в Краснозоренском районе составляют Конституция Российской Федерации, Бюджетный кодекс Российской Федерации, федеральные законы, иные нормативные правовые акты Российской Федерации, Закон  Орловской области о межбюджетных отношениях в Орловской области,  иные законы и нормативные правовые акты Орловской области, регулирующие межбюджетные отношения, и нормативные правовые акты Краснозоренского района, регулирующие межбюджетные отношения.</w:t>
      </w:r>
    </w:p>
    <w:p w:rsidR="00B04FE2" w:rsidRPr="00D546B1" w:rsidRDefault="00B04FE2" w:rsidP="003B7060">
      <w:pPr>
        <w:pStyle w:val="ListParagraph"/>
        <w:tabs>
          <w:tab w:val="left" w:pos="142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2. Нормативные правовые акты Краснозоренского   района, регулирующие межбюджетные отношения, должны соответствовать законодательству Российской Федерации, Орловской области и настоящему Положению. В случае противоречия настоящему Положению иного нормативного правового акта Краснозоренского муниципального района, регулирующего межбюджетные отношения, применяется настоящее Положение.</w:t>
      </w:r>
    </w:p>
    <w:p w:rsidR="00B04FE2" w:rsidRPr="00D546B1" w:rsidRDefault="00B04FE2" w:rsidP="003B7060">
      <w:pPr>
        <w:pStyle w:val="ListParagraph"/>
        <w:tabs>
          <w:tab w:val="left" w:pos="142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3. Во исполнение настоящего Положения, других нормативных актов Краснозоренского района, регулирующих бюджетные правоотношения, органы местного самоуправления Краснозоренского  района и органы местного самоуправления сельских поселений (далее - органы местного самоуправления) принимают правовые акты по вопросам межбюджетных отношений, отнесенным к их компетенции.</w:t>
      </w:r>
    </w:p>
    <w:p w:rsidR="00B04FE2" w:rsidRPr="00D546B1" w:rsidRDefault="00B04FE2" w:rsidP="006D798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>2. Участники межбюджетных отношений в Краснозоренском районе</w:t>
      </w:r>
    </w:p>
    <w:p w:rsidR="00B04FE2" w:rsidRPr="00D546B1" w:rsidRDefault="00B04FE2" w:rsidP="003B7060">
      <w:pPr>
        <w:tabs>
          <w:tab w:val="left" w:pos="142"/>
          <w:tab w:val="left" w:pos="426"/>
        </w:tabs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Участниками межбюджетных отношений в Краснозоренском районе являются:</w:t>
      </w:r>
      <w:r w:rsidRPr="00D546B1">
        <w:rPr>
          <w:rFonts w:ascii="Times New Roman" w:hAnsi="Times New Roman"/>
          <w:sz w:val="28"/>
          <w:szCs w:val="28"/>
        </w:rPr>
        <w:br/>
        <w:t>органы муниципальной власти Краснозоренского  района (далее - органы муниципальной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6B1">
        <w:rPr>
          <w:rFonts w:ascii="Times New Roman" w:hAnsi="Times New Roman"/>
          <w:sz w:val="28"/>
          <w:szCs w:val="28"/>
        </w:rPr>
        <w:t xml:space="preserve">власти района), органы местного самоуправления сельских поселений Краснозоренского </w:t>
      </w:r>
      <w:r>
        <w:rPr>
          <w:rFonts w:ascii="Times New Roman" w:hAnsi="Times New Roman"/>
          <w:sz w:val="28"/>
          <w:szCs w:val="28"/>
        </w:rPr>
        <w:t xml:space="preserve">района (далее </w:t>
      </w:r>
      <w:r w:rsidRPr="00D546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6B1">
        <w:rPr>
          <w:rFonts w:ascii="Times New Roman" w:hAnsi="Times New Roman"/>
          <w:sz w:val="28"/>
          <w:szCs w:val="28"/>
        </w:rPr>
        <w:t>органы местного самоуправления  сельских поселений).</w:t>
      </w:r>
    </w:p>
    <w:p w:rsidR="00B04FE2" w:rsidRPr="00D546B1" w:rsidRDefault="00B04FE2" w:rsidP="003B706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 xml:space="preserve">3. Основные цели и принципы построения межбюджетных отношений в </w:t>
      </w:r>
    </w:p>
    <w:p w:rsidR="00B04FE2" w:rsidRPr="00D546B1" w:rsidRDefault="00B04FE2" w:rsidP="003B706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>Краснозоренском районе</w:t>
      </w:r>
    </w:p>
    <w:p w:rsidR="00B04FE2" w:rsidRPr="00D546B1" w:rsidRDefault="00B04FE2" w:rsidP="003B706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B04FE2" w:rsidRPr="00D546B1" w:rsidRDefault="00B04FE2" w:rsidP="003B706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1. Основными целями межбюджетных отношений в Краснозоренском районе являются:</w:t>
      </w:r>
    </w:p>
    <w:p w:rsidR="00B04FE2" w:rsidRPr="00D546B1" w:rsidRDefault="00B04FE2" w:rsidP="003B706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1) повышение эффективности использования и управления финансовыми ресурсами бюджетной системы Российской Федерации на территории Краснозоренского района;</w:t>
      </w:r>
    </w:p>
    <w:p w:rsidR="00B04FE2" w:rsidRPr="00D546B1" w:rsidRDefault="00B04FE2" w:rsidP="00AD0FC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2) выравнивание уровней бюджетной обеспеченности муниципальных образований с учетом расходных полномочий,  (за исключением переданных государственных полномочий);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3) повышение заинтересованности органов местного самоуправления сельских поселений в увеличении собственных доходов местных бюджетов;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2. Взаимоотношения между районным бюджетом и бюджетами сельских поселений  в Краснозоренском районе строятся на основе следующих принципов: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1)  самостоятельности районного бюджета и бюджетов сельских поселений;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2)  сбалансированности интересов всех участников межбюджетных отношений;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3) разграничения расходных обязательств между районным бюджетом и бюджетами сельских поселений;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4) равенства бюджетов муниципальных образований во взаимоотношениях с районным бюджетом;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5) распределения и закрепления совместно финансируемых расходных обязательств между районным бюджетом и бюджетами сельских поселений;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6) взаимной ответственности органов местного самоуправления района и органов местного самоуправления сельских поселений за соблюдение обязательств по межбюджетным отношениям;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7)  гласности и прозрачности межбюджетных отношений.</w:t>
      </w:r>
    </w:p>
    <w:p w:rsidR="00B04FE2" w:rsidRPr="00D546B1" w:rsidRDefault="00B04FE2" w:rsidP="00AD0FC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>4. Консолидация бюджетной отчетности и консолидация прогнозов социально-экономического развития</w:t>
      </w:r>
    </w:p>
    <w:p w:rsidR="00B04FE2" w:rsidRDefault="00B04FE2" w:rsidP="006B5118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Органы местного самоуправления муниципальных районов обеспечивают консолидацию утвержденных местных бюджетов, отчетов об исполнении местных бюджетов и иной бюджетной отчетности,  для представления в органы исполнительной власти Орловской области в соответствии с бюджетным законодательством Российской Федерации и Орловской  области.</w:t>
      </w:r>
    </w:p>
    <w:p w:rsidR="00B04FE2" w:rsidRPr="00D546B1" w:rsidRDefault="00B04FE2" w:rsidP="006B5118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>5. Основные задачи межбюджетных отношений в Краснозоренском районе и формы межбюджетных трансфертов, предоставляемых из районного бюджета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1. Основными задачами межбюджетных отношений в Краснозоренском районе являются: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1) обеспечение социальной защищенности и равного доступа населения к общественным (бюджетным) услугам и социальным гарантиям на всей территории района;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2) стимулирование органов местного самоуправления к более рациональному использованию собственных доходных источников и достижению финансовой стабильности;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3) управление общественными финансами от имени и в интересах населения при максимально эффективном использовании налоговых и иных ресурсов для производства общественных услуг, прозрачность и подотчетность налогово-бюджетной политики;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4) достижение общественного согласия по вопросам распределения налогово-бюджетных полномочий между уровнями бюджетной системы района, создание условий эффективного выполнения органами местного самоуправления района и сельских поселений своих функций.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2. Межбюджетные трансферты из районного бюджета бюджетам сельских поселений предоставляются в форме: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1)  дотации на выравнивание бюджетной обеспеченности поселений;</w:t>
      </w:r>
    </w:p>
    <w:p w:rsidR="00B04FE2" w:rsidRPr="00D546B1" w:rsidRDefault="00B04FE2" w:rsidP="006D798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2) иные дотации;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3) прочие межбюджетные трансферты общего характера.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2.1. Основные условия предоставления межбюджетных трансфертов из районного бюджета: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1) межбюджетные трансферты из районного бюджета  бюджетам сельских поселений (за исключением субвенций) предоставляются при условии соблюдения соответствующими органами местного самоуправления сельских поселений бюджетного законодательства Российской Федерации, законодательства Российской Федерации о налогах и сборах и настоящего документа.</w:t>
      </w:r>
    </w:p>
    <w:p w:rsidR="00B04FE2" w:rsidRPr="00D546B1" w:rsidRDefault="00B04FE2" w:rsidP="0029197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2) при несоблюдении органами местного самоуправления сельских поселений условий предоставления межбюджетных трансфертов из районного бюджета, определенных бюджетным законодательством Российской Федерации, а также при нарушении предельных значений дефицита местного бюджета и объема муниципального долга, установленных пунктами 3 статей 92.1 и 107 Бюджетного кодекса Российской Федерации, администрация района, вправе принять решение о приостановлении (сокращении) в установленном им порядке предоставления межбюджетных трансфертов (за исключением субвенций) соответствующим сельским поселениям до приведения в соответствие с требованиями настоящей статьи положений, устанавливающих условия предоставления межбюджетных трансфертов.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>6. Порядок предоставления дотаций бюджетам поселений на выравнивание бюджетной обеспеченности из бюджета муниципального района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1. Дотации бюджетам поселений на выравнивание бюджетной обеспеченности из бюджета Краснозоренского района предоставляются поселениям, входящим в состав Краснозоренского района, в соответствии с   правовыми актами представительного органа Краснозоренского района, принимаемыми в соответствии с требованиями Бюджетного кодекса Российской Федерации и настоящего Закона о межбюджетных отношениях в Орловской области.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Дотации бюджетам поселений на выравнивание бюджетной обеспеченности из бюджета Краснозоренского района образуют районный фонд финансовой поддержки поселений.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2. Объем и распределение дотаций бюджетам поселений на выравнивание бюджетной обеспеченности из бюджета Краснозоренского района утверждаются решением представительного органа Краснозоренского района о бюджете района на очередной финансовый год и плановый период.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           Распределение дотаций бюджетам поселений на выравнивание бюджетной обеспеченности из бюджета муниципального района осуществляется в соответствии  методикой расчета и распределения дотации бюджетам поселений на выравнивание бюджетной обеспеченности из бюджета муниципального района, утвержденной Законом Орловской области от 30.06.2006 №600-ОЗ (в ред. от 30.06.2006 N 600-ОЗ, от 09.01.2008 N 737-ОЗ, от 30.04.2009 N 903-ОЗ, от 04.09.2009 N 958-ОЗ, от 10.05.2012 № 1342-ОЗ).</w:t>
      </w:r>
    </w:p>
    <w:p w:rsidR="00B04FE2" w:rsidRPr="00D546B1" w:rsidRDefault="00B04FE2" w:rsidP="00AD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 </w:t>
      </w:r>
    </w:p>
    <w:p w:rsidR="00B04FE2" w:rsidRPr="00D546B1" w:rsidRDefault="00B04FE2" w:rsidP="00D546B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D546B1">
        <w:rPr>
          <w:rFonts w:ascii="Times New Roman" w:hAnsi="Times New Roman"/>
          <w:b/>
          <w:sz w:val="28"/>
          <w:szCs w:val="28"/>
        </w:rPr>
        <w:t>7. Дотации из районного бюджета на поддержку мер по обеспечению сбалансированности бюджетов сельских поселений</w:t>
      </w:r>
    </w:p>
    <w:p w:rsidR="00B04FE2" w:rsidRPr="00D546B1" w:rsidRDefault="00B04FE2" w:rsidP="00D546B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04FE2" w:rsidRPr="00D546B1" w:rsidRDefault="00B04FE2" w:rsidP="00546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В случаях возникновения временных кассовых разрывов в процессе исполнения бюджетов сельских поселений, а также в иных случаях, не противоречащих бюджетному законодательству, бюджетам сельских поселений могут быть предоставлены дотации из районного бюджета на поддержку мер по обеспечению сбалансированности бюджетов сельских поселений.</w:t>
      </w:r>
    </w:p>
    <w:p w:rsidR="00B04FE2" w:rsidRPr="00D546B1" w:rsidRDefault="00B04FE2" w:rsidP="00546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Дотации из районного бюджета на поддержку мер по обеспечению сбалансированности бюджетов сельских поселений образуют районный фонд сбалансированности сельских поселений.</w:t>
      </w:r>
    </w:p>
    <w:p w:rsidR="00B04FE2" w:rsidRPr="00D546B1" w:rsidRDefault="00B04FE2" w:rsidP="00546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Условия и порядок предоставления дотаций из районного фонда сбалансированности сельских поселений устанавливаются нормативными правовыми актами главы  Краснозоренского района.</w:t>
      </w:r>
    </w:p>
    <w:p w:rsidR="00B04FE2" w:rsidRPr="00D546B1" w:rsidRDefault="00B04FE2" w:rsidP="006D79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>8. Районный фонд софинансирования расходов</w:t>
      </w:r>
    </w:p>
    <w:p w:rsidR="00B04FE2" w:rsidRPr="00D546B1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546B1">
        <w:rPr>
          <w:rFonts w:ascii="Times New Roman" w:hAnsi="Times New Roman"/>
          <w:bCs/>
          <w:sz w:val="28"/>
          <w:szCs w:val="28"/>
        </w:rPr>
        <w:t>1. Бюджетам сельских поселений из районного бюджета межбюджетные трансферты в целях софинансирования расходных обязательств, возникающих при выполнении полномочий органов местного самоуправления по вопросам местного значения, могут предоставляться в форме субсидий.</w:t>
      </w:r>
    </w:p>
    <w:p w:rsidR="00B04FE2" w:rsidRPr="00D546B1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546B1">
        <w:rPr>
          <w:rFonts w:ascii="Times New Roman" w:hAnsi="Times New Roman"/>
          <w:bCs/>
          <w:sz w:val="28"/>
          <w:szCs w:val="28"/>
        </w:rPr>
        <w:t>Совокупность субсидий бюджетам сельских поселений из районного бюджета образует районный фонд софинансирования расходов.</w:t>
      </w:r>
    </w:p>
    <w:p w:rsidR="00B04FE2" w:rsidRPr="00D546B1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546B1">
        <w:rPr>
          <w:rFonts w:ascii="Times New Roman" w:hAnsi="Times New Roman"/>
          <w:bCs/>
          <w:sz w:val="28"/>
          <w:szCs w:val="28"/>
        </w:rPr>
        <w:t>2.  Цели и условия предоставления и расходования субсидий из районного бюджета, критерии отбора сельских поселений для предоставления указанных субсидий и их распорядителей между сельскими поселениями устанавливаются нормативными правовыми актами Главы района.</w:t>
      </w:r>
    </w:p>
    <w:p w:rsidR="00B04FE2" w:rsidRPr="00D546B1" w:rsidRDefault="00B04FE2" w:rsidP="006D79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>9. Иные межбюджетные трансферты  бюджетам сельских поселений</w:t>
      </w:r>
    </w:p>
    <w:p w:rsidR="00B04FE2" w:rsidRPr="00D546B1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Решением районного совета народных депутатов о  бюджете Краснозоренского района на очередной финансовый год и плановый период может быть предусмотрено предоставление  бюджетам сельских поселений иных межбюджетных трансфертов из районного бюджета.</w:t>
      </w:r>
    </w:p>
    <w:p w:rsidR="00B04FE2" w:rsidRPr="00D546B1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>Предоставление иных межбюджетных трансфертов  бюджетам сельских поселений, осуществляется в случаях и порядке, установленных нормативными правовыми актами Главы  района.</w:t>
      </w:r>
    </w:p>
    <w:p w:rsidR="00B04FE2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sz w:val="28"/>
          <w:szCs w:val="28"/>
        </w:rPr>
        <w:t xml:space="preserve">Распределение иных межбюджетных трансфертов  бюджетам сельских поселений утверждается Главой района. </w:t>
      </w:r>
    </w:p>
    <w:p w:rsidR="00B04FE2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FE2" w:rsidRDefault="00B04FE2" w:rsidP="007158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FE2" w:rsidRPr="00D546B1" w:rsidRDefault="00B04FE2" w:rsidP="006B51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финансового отдела                                                     С.А.Овсянникова</w:t>
      </w:r>
    </w:p>
    <w:p w:rsidR="00B04FE2" w:rsidRPr="00D546B1" w:rsidRDefault="00B04FE2" w:rsidP="006D798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04FE2" w:rsidRPr="00D546B1" w:rsidRDefault="00B04FE2" w:rsidP="006D7981">
      <w:pPr>
        <w:jc w:val="both"/>
        <w:rPr>
          <w:rFonts w:ascii="Times New Roman" w:hAnsi="Times New Roman"/>
          <w:sz w:val="28"/>
          <w:szCs w:val="28"/>
        </w:rPr>
      </w:pPr>
      <w:r w:rsidRPr="00D546B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04FE2" w:rsidRPr="00D546B1" w:rsidRDefault="00B04FE2" w:rsidP="006D7981">
      <w:pPr>
        <w:jc w:val="both"/>
        <w:rPr>
          <w:rFonts w:ascii="Times New Roman" w:hAnsi="Times New Roman"/>
          <w:sz w:val="28"/>
          <w:szCs w:val="28"/>
        </w:rPr>
      </w:pPr>
    </w:p>
    <w:p w:rsidR="00B04FE2" w:rsidRPr="00D546B1" w:rsidRDefault="00B04FE2">
      <w:pPr>
        <w:jc w:val="both"/>
        <w:rPr>
          <w:rFonts w:ascii="Times New Roman" w:hAnsi="Times New Roman"/>
          <w:sz w:val="28"/>
          <w:szCs w:val="28"/>
        </w:rPr>
      </w:pPr>
    </w:p>
    <w:sectPr w:rsidR="00B04FE2" w:rsidRPr="00D546B1" w:rsidSect="006D7981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FE2" w:rsidRDefault="00B04FE2" w:rsidP="00725FBD">
      <w:pPr>
        <w:spacing w:after="0" w:line="240" w:lineRule="auto"/>
      </w:pPr>
      <w:r>
        <w:separator/>
      </w:r>
    </w:p>
  </w:endnote>
  <w:endnote w:type="continuationSeparator" w:id="0">
    <w:p w:rsidR="00B04FE2" w:rsidRDefault="00B04FE2" w:rsidP="0072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FE2" w:rsidRDefault="00B04FE2" w:rsidP="00725FBD">
      <w:pPr>
        <w:spacing w:after="0" w:line="240" w:lineRule="auto"/>
      </w:pPr>
      <w:r>
        <w:separator/>
      </w:r>
    </w:p>
  </w:footnote>
  <w:footnote w:type="continuationSeparator" w:id="0">
    <w:p w:rsidR="00B04FE2" w:rsidRDefault="00B04FE2" w:rsidP="0072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FE2" w:rsidRDefault="00B04FE2">
    <w:pPr>
      <w:pStyle w:val="Header"/>
    </w:pPr>
  </w:p>
  <w:p w:rsidR="00B04FE2" w:rsidRDefault="00B04F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8119F"/>
    <w:multiLevelType w:val="hybridMultilevel"/>
    <w:tmpl w:val="01B00662"/>
    <w:lvl w:ilvl="0" w:tplc="E6B40A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15925B1"/>
    <w:multiLevelType w:val="hybridMultilevel"/>
    <w:tmpl w:val="58E6CA3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>
    <w:nsid w:val="46A2039F"/>
    <w:multiLevelType w:val="hybridMultilevel"/>
    <w:tmpl w:val="24FAE678"/>
    <w:lvl w:ilvl="0" w:tplc="5580671A">
      <w:start w:val="1"/>
      <w:numFmt w:val="decimal"/>
      <w:lvlText w:val="%1."/>
      <w:lvlJc w:val="left"/>
      <w:pPr>
        <w:ind w:left="1903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39" w:hanging="180"/>
      </w:pPr>
      <w:rPr>
        <w:rFonts w:cs="Times New Roman"/>
      </w:rPr>
    </w:lvl>
  </w:abstractNum>
  <w:abstractNum w:abstractNumId="3">
    <w:nsid w:val="4D056DF7"/>
    <w:multiLevelType w:val="hybridMultilevel"/>
    <w:tmpl w:val="F7EE11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923F99"/>
    <w:multiLevelType w:val="hybridMultilevel"/>
    <w:tmpl w:val="B18E0094"/>
    <w:lvl w:ilvl="0" w:tplc="5580671A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74D97468"/>
    <w:multiLevelType w:val="hybridMultilevel"/>
    <w:tmpl w:val="E69A2462"/>
    <w:lvl w:ilvl="0" w:tplc="439E7D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49D4"/>
    <w:rsid w:val="00036DC1"/>
    <w:rsid w:val="0003736A"/>
    <w:rsid w:val="00057043"/>
    <w:rsid w:val="000876AA"/>
    <w:rsid w:val="00193130"/>
    <w:rsid w:val="001D518C"/>
    <w:rsid w:val="00251035"/>
    <w:rsid w:val="00291970"/>
    <w:rsid w:val="002D18B4"/>
    <w:rsid w:val="002F0638"/>
    <w:rsid w:val="00301B2F"/>
    <w:rsid w:val="003443B4"/>
    <w:rsid w:val="003B7060"/>
    <w:rsid w:val="003E7E56"/>
    <w:rsid w:val="00415328"/>
    <w:rsid w:val="00480637"/>
    <w:rsid w:val="004A375C"/>
    <w:rsid w:val="004B00A4"/>
    <w:rsid w:val="004E18F8"/>
    <w:rsid w:val="00546816"/>
    <w:rsid w:val="005E2A48"/>
    <w:rsid w:val="006B5118"/>
    <w:rsid w:val="006C3060"/>
    <w:rsid w:val="006D5412"/>
    <w:rsid w:val="006D7981"/>
    <w:rsid w:val="006E6828"/>
    <w:rsid w:val="007158EF"/>
    <w:rsid w:val="00725FBD"/>
    <w:rsid w:val="00782134"/>
    <w:rsid w:val="00893E9B"/>
    <w:rsid w:val="00922955"/>
    <w:rsid w:val="0096448F"/>
    <w:rsid w:val="00A23543"/>
    <w:rsid w:val="00A63620"/>
    <w:rsid w:val="00AD0FCE"/>
    <w:rsid w:val="00AF5C01"/>
    <w:rsid w:val="00B03EA2"/>
    <w:rsid w:val="00B04FE2"/>
    <w:rsid w:val="00B8147A"/>
    <w:rsid w:val="00BD70B8"/>
    <w:rsid w:val="00C01A85"/>
    <w:rsid w:val="00C200F8"/>
    <w:rsid w:val="00C55330"/>
    <w:rsid w:val="00CD5A6C"/>
    <w:rsid w:val="00CF5501"/>
    <w:rsid w:val="00D3325D"/>
    <w:rsid w:val="00D546B1"/>
    <w:rsid w:val="00EB037F"/>
    <w:rsid w:val="00F436E5"/>
    <w:rsid w:val="00F74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B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D54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D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798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6D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D798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5E2A48"/>
    <w:rPr>
      <w:rFonts w:ascii="Times New Roman" w:hAnsi="Times New Roman"/>
      <w:sz w:val="24"/>
      <w:szCs w:val="24"/>
    </w:rPr>
  </w:style>
  <w:style w:type="paragraph" w:customStyle="1" w:styleId="ConsNonformat">
    <w:name w:val="ConsNonformat"/>
    <w:uiPriority w:val="99"/>
    <w:rsid w:val="003443B4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3443B4"/>
    <w:pPr>
      <w:widowControl w:val="0"/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FR3">
    <w:name w:val="FR3"/>
    <w:uiPriority w:val="99"/>
    <w:rsid w:val="00AF5C01"/>
    <w:pPr>
      <w:widowControl w:val="0"/>
    </w:pPr>
    <w:rPr>
      <w:rFonts w:ascii="Courier New" w:hAnsi="Courier New"/>
      <w:szCs w:val="20"/>
    </w:rPr>
  </w:style>
  <w:style w:type="table" w:styleId="TableGrid">
    <w:name w:val="Table Grid"/>
    <w:basedOn w:val="TableNormal"/>
    <w:uiPriority w:val="99"/>
    <w:rsid w:val="0096448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25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25FB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25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25FB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117</TotalTime>
  <Pages>6</Pages>
  <Words>1669</Words>
  <Characters>9515</Characters>
  <Application>Microsoft Office Outlook</Application>
  <DocSecurity>0</DocSecurity>
  <Lines>0</Lines>
  <Paragraphs>0</Paragraphs>
  <ScaleCrop>false</ScaleCrop>
  <Company>финансовый отдел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fin3</dc:creator>
  <cp:keywords/>
  <dc:description/>
  <cp:lastModifiedBy>Кузя</cp:lastModifiedBy>
  <cp:revision>10</cp:revision>
  <cp:lastPrinted>2012-11-07T08:09:00Z</cp:lastPrinted>
  <dcterms:created xsi:type="dcterms:W3CDTF">2012-10-17T10:26:00Z</dcterms:created>
  <dcterms:modified xsi:type="dcterms:W3CDTF">2013-01-15T14:09:00Z</dcterms:modified>
</cp:coreProperties>
</file>